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3" w:rsidRDefault="008874B3" w:rsidP="008874B3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4E411D">
        <w:rPr>
          <w:b/>
          <w:bCs/>
        </w:rPr>
        <w:t>Справка</w:t>
      </w:r>
    </w:p>
    <w:p w:rsidR="008874B3" w:rsidRPr="00037415" w:rsidRDefault="008874B3" w:rsidP="008874B3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037415">
        <w:rPr>
          <w:color w:val="000000"/>
          <w:spacing w:val="2"/>
        </w:rPr>
        <w:t>о соискателе ученого звания профессора</w:t>
      </w:r>
    </w:p>
    <w:p w:rsidR="008874B3" w:rsidRDefault="008874B3" w:rsidP="008874B3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bookmarkStart w:id="0" w:name="_Hlk190769945"/>
      <w:r w:rsidRPr="00037415">
        <w:rPr>
          <w:color w:val="000000"/>
          <w:spacing w:val="2"/>
        </w:rPr>
        <w:t>по специальности, указанной во втором уровне Классификатора научных направлений (</w:t>
      </w:r>
      <w:r w:rsidR="00386C3C" w:rsidRPr="00386C3C">
        <w:rPr>
          <w:color w:val="000000"/>
          <w:spacing w:val="2"/>
        </w:rPr>
        <w:t>20400 Химический инжиниринг</w:t>
      </w:r>
      <w:r w:rsidRPr="00037415">
        <w:rPr>
          <w:color w:val="000000"/>
          <w:spacing w:val="2"/>
        </w:rPr>
        <w:t>)</w:t>
      </w:r>
      <w:bookmarkStart w:id="1" w:name="_GoBack"/>
      <w:bookmarkEnd w:id="1"/>
    </w:p>
    <w:bookmarkEnd w:id="0"/>
    <w:p w:rsidR="008874B3" w:rsidRPr="004E411D" w:rsidRDefault="008874B3" w:rsidP="008874B3">
      <w:pPr>
        <w:ind w:firstLine="284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177"/>
        <w:gridCol w:w="4445"/>
      </w:tblGrid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Фамилия, имя, отчество (при его наличии)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B33D1E" w:rsidP="00B33D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Тулепов Марат </w:t>
            </w:r>
            <w:proofErr w:type="spellStart"/>
            <w:r>
              <w:rPr>
                <w:color w:val="000000"/>
                <w:sz w:val="22"/>
                <w:szCs w:val="22"/>
              </w:rPr>
              <w:t>Изтлеуович</w:t>
            </w:r>
            <w:proofErr w:type="spellEnd"/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Ученая степень (кандидата наук, доктора наук,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профилю, дата присуждения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2B2AD6" w:rsidP="00B05220">
            <w:pPr>
              <w:pStyle w:val="2"/>
              <w:tabs>
                <w:tab w:val="left" w:pos="-851"/>
              </w:tabs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Кандидат</w:t>
            </w:r>
            <w:r w:rsidR="008874B3" w:rsidRPr="00663D2A">
              <w:rPr>
                <w:b w:val="0"/>
                <w:bCs/>
                <w:sz w:val="22"/>
                <w:szCs w:val="22"/>
              </w:rPr>
              <w:t xml:space="preserve"> химических наук по специальности 01.04.17 – химическая физика, в том числе физика горения и взрыва решением Комитета по контролю в сфере образования и науки РК от </w:t>
            </w:r>
            <w:r w:rsidR="00B33D1E">
              <w:rPr>
                <w:b w:val="0"/>
                <w:bCs/>
                <w:sz w:val="22"/>
                <w:szCs w:val="22"/>
              </w:rPr>
              <w:t>8</w:t>
            </w:r>
            <w:r w:rsidR="008874B3" w:rsidRPr="00663D2A">
              <w:rPr>
                <w:b w:val="0"/>
                <w:bCs/>
                <w:sz w:val="22"/>
                <w:szCs w:val="22"/>
              </w:rPr>
              <w:t xml:space="preserve"> </w:t>
            </w:r>
            <w:r w:rsidR="00B33D1E">
              <w:rPr>
                <w:b w:val="0"/>
                <w:bCs/>
                <w:sz w:val="22"/>
                <w:szCs w:val="22"/>
              </w:rPr>
              <w:t>октября</w:t>
            </w:r>
            <w:r w:rsidR="008874B3" w:rsidRPr="00663D2A">
              <w:rPr>
                <w:b w:val="0"/>
                <w:bCs/>
                <w:sz w:val="22"/>
                <w:szCs w:val="22"/>
              </w:rPr>
              <w:t xml:space="preserve"> 200</w:t>
            </w:r>
            <w:r w:rsidR="00B33D1E">
              <w:rPr>
                <w:b w:val="0"/>
                <w:bCs/>
                <w:sz w:val="22"/>
                <w:szCs w:val="22"/>
              </w:rPr>
              <w:t>4</w:t>
            </w:r>
            <w:r w:rsidR="008874B3" w:rsidRPr="00663D2A">
              <w:rPr>
                <w:b w:val="0"/>
                <w:bCs/>
                <w:sz w:val="22"/>
                <w:szCs w:val="22"/>
              </w:rPr>
              <w:t xml:space="preserve"> г. (протокол № </w:t>
            </w:r>
            <w:r w:rsidR="00B33D1E">
              <w:rPr>
                <w:b w:val="0"/>
                <w:bCs/>
                <w:sz w:val="22"/>
                <w:szCs w:val="22"/>
              </w:rPr>
              <w:t>11</w:t>
            </w:r>
            <w:r w:rsidR="008874B3" w:rsidRPr="00663D2A">
              <w:rPr>
                <w:b w:val="0"/>
                <w:bCs/>
                <w:sz w:val="22"/>
                <w:szCs w:val="22"/>
              </w:rPr>
              <w:t>)</w:t>
            </w:r>
          </w:p>
          <w:p w:rsidR="008874B3" w:rsidRPr="00663D2A" w:rsidRDefault="008874B3" w:rsidP="00B33D1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</w:rPr>
              <w:t xml:space="preserve">Диплом </w:t>
            </w:r>
            <w:r w:rsidRPr="00663D2A">
              <w:rPr>
                <w:bCs/>
                <w:sz w:val="22"/>
                <w:szCs w:val="22"/>
                <w:lang w:val="kk-KZ"/>
              </w:rPr>
              <w:t>Ғ</w:t>
            </w:r>
            <w:r w:rsidR="00B33D1E">
              <w:rPr>
                <w:bCs/>
                <w:sz w:val="22"/>
                <w:szCs w:val="22"/>
                <w:lang w:val="kk-KZ"/>
              </w:rPr>
              <w:t>К</w:t>
            </w:r>
            <w:r w:rsidRPr="00663D2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663D2A">
              <w:rPr>
                <w:bCs/>
                <w:sz w:val="22"/>
                <w:szCs w:val="22"/>
              </w:rPr>
              <w:t>№ 00</w:t>
            </w:r>
            <w:r w:rsidR="00B33D1E">
              <w:rPr>
                <w:bCs/>
                <w:sz w:val="22"/>
                <w:szCs w:val="22"/>
              </w:rPr>
              <w:t>11767</w:t>
            </w: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Ученое звание, дата присуждения</w:t>
            </w:r>
          </w:p>
        </w:tc>
        <w:tc>
          <w:tcPr>
            <w:tcW w:w="4445" w:type="dxa"/>
            <w:shd w:val="clear" w:color="auto" w:fill="auto"/>
          </w:tcPr>
          <w:p w:rsidR="008874B3" w:rsidRDefault="00B33D1E" w:rsidP="00B0522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Ассоциированный профессор (доцент)</w:t>
            </w:r>
          </w:p>
          <w:p w:rsidR="00B33D1E" w:rsidRPr="00663D2A" w:rsidRDefault="00B33D1E" w:rsidP="00B0522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Приказ № 531 от 4 июля 2019 года</w:t>
            </w:r>
            <w:r w:rsidR="00707643" w:rsidRPr="00707643">
              <w:rPr>
                <w:color w:val="000000"/>
                <w:lang w:val="kk-KZ"/>
              </w:rPr>
              <w:t xml:space="preserve"> </w:t>
            </w:r>
            <w:r w:rsidR="00707643" w:rsidRPr="00707643">
              <w:rPr>
                <w:bCs/>
                <w:sz w:val="22"/>
                <w:szCs w:val="22"/>
                <w:lang w:val="kk-KZ"/>
              </w:rPr>
              <w:t>диплом ДЦ № 0000702</w:t>
            </w: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Почетное звание, дата присуждения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Должность (дата и номер приказа о назначении на должность)</w:t>
            </w:r>
          </w:p>
        </w:tc>
        <w:tc>
          <w:tcPr>
            <w:tcW w:w="4445" w:type="dxa"/>
            <w:shd w:val="clear" w:color="auto" w:fill="auto"/>
          </w:tcPr>
          <w:p w:rsidR="00B33D1E" w:rsidRDefault="00B33D1E" w:rsidP="00B052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 кафедрой химической физики и материаловедения (приказ</w:t>
            </w:r>
            <w:r w:rsidR="000F0A74">
              <w:rPr>
                <w:color w:val="000000"/>
                <w:sz w:val="22"/>
                <w:szCs w:val="22"/>
              </w:rPr>
              <w:t xml:space="preserve"> №</w:t>
            </w:r>
            <w:r w:rsidR="0076097A">
              <w:rPr>
                <w:color w:val="000000"/>
                <w:sz w:val="22"/>
                <w:szCs w:val="22"/>
              </w:rPr>
              <w:t xml:space="preserve"> 3-</w:t>
            </w:r>
            <w:proofErr w:type="gramStart"/>
            <w:r w:rsidR="0076097A">
              <w:rPr>
                <w:color w:val="000000"/>
                <w:sz w:val="22"/>
                <w:szCs w:val="22"/>
              </w:rPr>
              <w:t>2300</w:t>
            </w:r>
            <w:r w:rsidR="000F0A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22.08.2011 года )</w:t>
            </w:r>
          </w:p>
          <w:p w:rsidR="008874B3" w:rsidRDefault="008874B3" w:rsidP="00B33D1E">
            <w:pPr>
              <w:jc w:val="both"/>
              <w:rPr>
                <w:color w:val="000000"/>
                <w:sz w:val="22"/>
                <w:szCs w:val="22"/>
              </w:rPr>
            </w:pPr>
            <w:r w:rsidRPr="00663D2A">
              <w:rPr>
                <w:color w:val="000000"/>
                <w:sz w:val="22"/>
                <w:szCs w:val="22"/>
              </w:rPr>
              <w:t xml:space="preserve">доцент кафедры химической физики и материаловедения, </w:t>
            </w:r>
            <w:r w:rsidR="00B33D1E">
              <w:rPr>
                <w:color w:val="000000"/>
                <w:sz w:val="22"/>
                <w:szCs w:val="22"/>
              </w:rPr>
              <w:t>(приказ №3 от 11.10.2019 г)</w:t>
            </w:r>
          </w:p>
          <w:p w:rsidR="0076097A" w:rsidRDefault="0076097A" w:rsidP="00B33D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профессора № 3224-К от 30,09,2022 г.</w:t>
            </w:r>
          </w:p>
          <w:p w:rsidR="0076097A" w:rsidRDefault="0076097A" w:rsidP="00B33D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профессора №3522 –К от 26.09.2023 г.</w:t>
            </w:r>
          </w:p>
          <w:p w:rsidR="0076097A" w:rsidRPr="00663D2A" w:rsidRDefault="0076097A" w:rsidP="00B33D1E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профессора № 3323 –К от 26.09.2024 г.</w:t>
            </w: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Стаж научной, научно-педагогической деятельности 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0F0A7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color w:val="000000"/>
                <w:spacing w:val="2"/>
                <w:sz w:val="22"/>
                <w:szCs w:val="22"/>
              </w:rPr>
              <w:t xml:space="preserve">Всего </w:t>
            </w:r>
            <w:r w:rsidR="000F0A74">
              <w:rPr>
                <w:color w:val="000000"/>
                <w:spacing w:val="2"/>
                <w:sz w:val="22"/>
                <w:szCs w:val="22"/>
              </w:rPr>
              <w:t>2</w:t>
            </w:r>
            <w:r w:rsidRPr="00663D2A">
              <w:rPr>
                <w:color w:val="000000"/>
                <w:spacing w:val="2"/>
                <w:sz w:val="22"/>
                <w:szCs w:val="22"/>
              </w:rPr>
              <w:t xml:space="preserve">3 года, в том числе в </w:t>
            </w:r>
            <w:proofErr w:type="gramStart"/>
            <w:r w:rsidRPr="00663D2A">
              <w:rPr>
                <w:color w:val="000000"/>
                <w:spacing w:val="2"/>
                <w:sz w:val="22"/>
                <w:szCs w:val="22"/>
              </w:rPr>
              <w:t xml:space="preserve">должности </w:t>
            </w:r>
            <w:r w:rsidR="000F0A74">
              <w:rPr>
                <w:color w:val="000000"/>
                <w:spacing w:val="2"/>
                <w:sz w:val="22"/>
                <w:szCs w:val="22"/>
              </w:rPr>
              <w:t xml:space="preserve"> заведующего</w:t>
            </w:r>
            <w:proofErr w:type="gramEnd"/>
            <w:r w:rsidR="000F0A74">
              <w:rPr>
                <w:color w:val="000000"/>
                <w:spacing w:val="2"/>
                <w:sz w:val="22"/>
                <w:szCs w:val="22"/>
              </w:rPr>
              <w:t xml:space="preserve"> кафедрой 13</w:t>
            </w:r>
            <w:r w:rsidR="00C565FC">
              <w:rPr>
                <w:color w:val="000000"/>
                <w:spacing w:val="2"/>
                <w:sz w:val="22"/>
                <w:szCs w:val="22"/>
              </w:rPr>
              <w:t>,6</w:t>
            </w:r>
            <w:r w:rsidR="000F0A74">
              <w:rPr>
                <w:color w:val="000000"/>
                <w:spacing w:val="2"/>
                <w:sz w:val="22"/>
                <w:szCs w:val="22"/>
              </w:rPr>
              <w:t xml:space="preserve"> лет</w:t>
            </w:r>
            <w:r w:rsidRPr="00663D2A">
              <w:rPr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Всего </w:t>
            </w:r>
            <w:r w:rsidR="00847ACF" w:rsidRPr="0015681A">
              <w:rPr>
                <w:bCs/>
                <w:sz w:val="22"/>
                <w:szCs w:val="22"/>
              </w:rPr>
              <w:t>3</w:t>
            </w:r>
            <w:r w:rsidR="001716E7" w:rsidRPr="00C565FC">
              <w:rPr>
                <w:bCs/>
                <w:sz w:val="22"/>
                <w:szCs w:val="22"/>
              </w:rPr>
              <w:t>8</w:t>
            </w:r>
            <w:r w:rsidRPr="00663D2A">
              <w:rPr>
                <w:bCs/>
                <w:sz w:val="22"/>
                <w:szCs w:val="22"/>
              </w:rPr>
              <w:t xml:space="preserve"> работы,</w:t>
            </w:r>
          </w:p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в изданиях</w:t>
            </w:r>
            <w:r w:rsidRPr="00663D2A">
              <w:rPr>
                <w:bCs/>
                <w:sz w:val="22"/>
                <w:szCs w:val="22"/>
                <w:lang w:val="kk-KZ"/>
              </w:rPr>
              <w:t>,</w:t>
            </w:r>
            <w:r w:rsidRPr="00663D2A">
              <w:rPr>
                <w:bCs/>
                <w:sz w:val="22"/>
                <w:szCs w:val="22"/>
              </w:rPr>
              <w:t xml:space="preserve"> рекомендуемых уполномоченным органом </w:t>
            </w:r>
            <w:r w:rsidRPr="00663D2A">
              <w:rPr>
                <w:color w:val="000000"/>
                <w:spacing w:val="2"/>
                <w:sz w:val="22"/>
                <w:szCs w:val="22"/>
              </w:rPr>
              <w:t xml:space="preserve">– </w:t>
            </w:r>
            <w:r w:rsidR="000F0A74">
              <w:rPr>
                <w:color w:val="000000"/>
                <w:spacing w:val="2"/>
                <w:sz w:val="22"/>
                <w:szCs w:val="22"/>
              </w:rPr>
              <w:t>1</w:t>
            </w:r>
            <w:r w:rsidR="00C565FC">
              <w:rPr>
                <w:color w:val="000000"/>
                <w:spacing w:val="2"/>
                <w:sz w:val="22"/>
                <w:szCs w:val="22"/>
              </w:rPr>
              <w:t>6</w:t>
            </w:r>
            <w:r w:rsidRPr="00663D2A">
              <w:rPr>
                <w:color w:val="000000"/>
                <w:spacing w:val="2"/>
                <w:sz w:val="22"/>
                <w:szCs w:val="22"/>
              </w:rPr>
              <w:t xml:space="preserve"> стат</w:t>
            </w:r>
            <w:r w:rsidR="00C565FC">
              <w:rPr>
                <w:color w:val="000000"/>
                <w:spacing w:val="2"/>
                <w:sz w:val="22"/>
                <w:szCs w:val="22"/>
              </w:rPr>
              <w:t>ей</w:t>
            </w:r>
            <w:r w:rsidRPr="00663D2A">
              <w:rPr>
                <w:bCs/>
                <w:sz w:val="22"/>
                <w:szCs w:val="22"/>
              </w:rPr>
              <w:t>,</w:t>
            </w:r>
          </w:p>
          <w:p w:rsidR="008874B3" w:rsidRPr="00663D2A" w:rsidRDefault="008874B3" w:rsidP="00C565FC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в научных журналах, входящих в базы компании </w:t>
            </w:r>
            <w:proofErr w:type="spellStart"/>
            <w:r w:rsidRPr="00663D2A">
              <w:rPr>
                <w:bCs/>
                <w:sz w:val="22"/>
                <w:szCs w:val="22"/>
              </w:rPr>
              <w:t>Clarivate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Analytics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663D2A">
              <w:rPr>
                <w:bCs/>
                <w:sz w:val="22"/>
                <w:szCs w:val="22"/>
              </w:rPr>
              <w:t>Кларивэйт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Аналитикс</w:t>
            </w:r>
            <w:proofErr w:type="spellEnd"/>
            <w:r w:rsidRPr="00663D2A">
              <w:rPr>
                <w:bCs/>
                <w:sz w:val="22"/>
                <w:szCs w:val="22"/>
              </w:rPr>
              <w:t>) (</w:t>
            </w:r>
            <w:proofErr w:type="spellStart"/>
            <w:r w:rsidRPr="00663D2A">
              <w:rPr>
                <w:bCs/>
                <w:sz w:val="22"/>
                <w:szCs w:val="22"/>
              </w:rPr>
              <w:t>Web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of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Science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Core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Collection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63D2A">
              <w:rPr>
                <w:bCs/>
                <w:sz w:val="22"/>
                <w:szCs w:val="22"/>
              </w:rPr>
              <w:t>Clarivate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Analytics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663D2A">
              <w:rPr>
                <w:bCs/>
                <w:sz w:val="22"/>
                <w:szCs w:val="22"/>
              </w:rPr>
              <w:t>Вэб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оф </w:t>
            </w:r>
            <w:proofErr w:type="spellStart"/>
            <w:r w:rsidRPr="00663D2A">
              <w:rPr>
                <w:bCs/>
                <w:sz w:val="22"/>
                <w:szCs w:val="22"/>
              </w:rPr>
              <w:t>Сайнс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Кор </w:t>
            </w:r>
            <w:proofErr w:type="spellStart"/>
            <w:r w:rsidRPr="00663D2A">
              <w:rPr>
                <w:bCs/>
                <w:sz w:val="22"/>
                <w:szCs w:val="22"/>
              </w:rPr>
              <w:t>Коллекшн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63D2A">
              <w:rPr>
                <w:bCs/>
                <w:sz w:val="22"/>
                <w:szCs w:val="22"/>
              </w:rPr>
              <w:t>Кларивэйт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3D2A">
              <w:rPr>
                <w:bCs/>
                <w:sz w:val="22"/>
                <w:szCs w:val="22"/>
              </w:rPr>
              <w:t>Аналитикс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)) - </w:t>
            </w:r>
            <w:r w:rsidR="000F0A74">
              <w:rPr>
                <w:bCs/>
                <w:sz w:val="22"/>
                <w:szCs w:val="22"/>
              </w:rPr>
              <w:t>5</w:t>
            </w:r>
            <w:r w:rsidRPr="00663D2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63D2A">
              <w:rPr>
                <w:bCs/>
                <w:sz w:val="22"/>
                <w:szCs w:val="22"/>
              </w:rPr>
              <w:t>Scopus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663D2A">
              <w:rPr>
                <w:bCs/>
                <w:sz w:val="22"/>
                <w:szCs w:val="22"/>
              </w:rPr>
              <w:t>Скопус</w:t>
            </w:r>
            <w:proofErr w:type="spellEnd"/>
            <w:r w:rsidRPr="00663D2A">
              <w:rPr>
                <w:bCs/>
                <w:sz w:val="22"/>
                <w:szCs w:val="22"/>
              </w:rPr>
              <w:t xml:space="preserve">) или JSTOR (ДЖЕЙСТОР) </w:t>
            </w:r>
            <w:r w:rsidR="00C565FC">
              <w:rPr>
                <w:bCs/>
                <w:sz w:val="22"/>
                <w:szCs w:val="22"/>
              </w:rPr>
              <w:t>22</w:t>
            </w:r>
            <w:r w:rsidRPr="00663D2A">
              <w:rPr>
                <w:bCs/>
                <w:sz w:val="22"/>
                <w:szCs w:val="22"/>
              </w:rPr>
              <w:t>.</w:t>
            </w: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Количество, изданных за последние 5</w:t>
            </w:r>
            <w:r w:rsidRPr="00663D2A">
              <w:rPr>
                <w:bCs/>
                <w:sz w:val="22"/>
                <w:szCs w:val="22"/>
                <w:lang w:val="en-US"/>
              </w:rPr>
              <w:t> </w:t>
            </w:r>
            <w:r w:rsidRPr="00663D2A">
              <w:rPr>
                <w:bCs/>
                <w:sz w:val="22"/>
                <w:szCs w:val="22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B05220">
            <w:pPr>
              <w:rPr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 xml:space="preserve">Монографий – </w:t>
            </w:r>
            <w:r w:rsidR="000F0A74">
              <w:rPr>
                <w:sz w:val="22"/>
                <w:szCs w:val="22"/>
              </w:rPr>
              <w:t>1</w:t>
            </w:r>
            <w:r w:rsidRPr="00663D2A">
              <w:rPr>
                <w:sz w:val="22"/>
                <w:szCs w:val="22"/>
              </w:rPr>
              <w:t>, учебных пособий – 1.</w:t>
            </w:r>
          </w:p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5014B5" w:rsidP="00B052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874B3" w:rsidRPr="00663D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Габдрашова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Шолпан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Есенжоловна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8874B3" w:rsidRPr="00663D2A">
              <w:rPr>
                <w:color w:val="000000"/>
                <w:spacing w:val="2"/>
                <w:sz w:val="22"/>
                <w:szCs w:val="22"/>
              </w:rPr>
              <w:t xml:space="preserve">(Диплом </w:t>
            </w:r>
            <w:proofErr w:type="spellStart"/>
            <w:proofErr w:type="gramStart"/>
            <w:r w:rsidR="008874B3" w:rsidRPr="00663D2A">
              <w:rPr>
                <w:color w:val="000000"/>
                <w:spacing w:val="2"/>
                <w:sz w:val="22"/>
                <w:szCs w:val="22"/>
              </w:rPr>
              <w:t>PhD</w:t>
            </w:r>
            <w:proofErr w:type="spellEnd"/>
            <w:r w:rsidR="008874B3" w:rsidRPr="00663D2A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932D68">
              <w:rPr>
                <w:color w:val="000000"/>
                <w:spacing w:val="2"/>
                <w:sz w:val="22"/>
                <w:szCs w:val="22"/>
                <w:lang w:val="kk-KZ"/>
              </w:rPr>
              <w:t>ҒД</w:t>
            </w:r>
            <w:proofErr w:type="gramEnd"/>
            <w:r w:rsidR="00932D68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</w:t>
            </w:r>
            <w:r w:rsidR="008874B3" w:rsidRPr="00663D2A">
              <w:rPr>
                <w:color w:val="000000"/>
                <w:spacing w:val="2"/>
                <w:sz w:val="22"/>
                <w:szCs w:val="22"/>
              </w:rPr>
              <w:t>№ 000</w:t>
            </w:r>
            <w:r w:rsidR="00932D68">
              <w:rPr>
                <w:color w:val="000000"/>
                <w:spacing w:val="2"/>
                <w:sz w:val="22"/>
                <w:szCs w:val="22"/>
                <w:lang w:val="kk-KZ"/>
              </w:rPr>
              <w:t>2868</w:t>
            </w:r>
            <w:r w:rsidR="00847ACF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="00932D68">
              <w:rPr>
                <w:color w:val="000000"/>
                <w:sz w:val="22"/>
                <w:szCs w:val="22"/>
              </w:rPr>
              <w:t>201</w:t>
            </w:r>
            <w:r w:rsidR="008874B3" w:rsidRPr="00663D2A">
              <w:rPr>
                <w:color w:val="000000"/>
                <w:sz w:val="22"/>
                <w:szCs w:val="22"/>
              </w:rPr>
              <w:t>9)</w:t>
            </w:r>
          </w:p>
          <w:p w:rsidR="008874B3" w:rsidRPr="00663D2A" w:rsidRDefault="00932D68" w:rsidP="00B05220">
            <w:pPr>
              <w:rPr>
                <w:color w:val="000000"/>
                <w:sz w:val="22"/>
                <w:szCs w:val="22"/>
              </w:rPr>
            </w:pPr>
            <w:r w:rsidRPr="00932D68">
              <w:rPr>
                <w:color w:val="000000"/>
                <w:sz w:val="22"/>
                <w:szCs w:val="22"/>
              </w:rPr>
              <w:t>2</w:t>
            </w:r>
            <w:r w:rsidR="008874B3" w:rsidRPr="00663D2A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Пустовалов Игорь Анатольевич</w:t>
            </w:r>
            <w:r w:rsidR="008874B3" w:rsidRPr="00663D2A">
              <w:rPr>
                <w:color w:val="000000"/>
                <w:sz w:val="22"/>
                <w:szCs w:val="22"/>
              </w:rPr>
              <w:t xml:space="preserve">– </w:t>
            </w:r>
            <w:r w:rsidR="008874B3" w:rsidRPr="00663D2A">
              <w:rPr>
                <w:color w:val="000000"/>
                <w:spacing w:val="2"/>
                <w:sz w:val="22"/>
                <w:szCs w:val="22"/>
              </w:rPr>
              <w:t xml:space="preserve">доктор философии (Диплом </w:t>
            </w:r>
            <w:proofErr w:type="spellStart"/>
            <w:r w:rsidR="008874B3" w:rsidRPr="00663D2A">
              <w:rPr>
                <w:color w:val="000000"/>
                <w:spacing w:val="2"/>
                <w:sz w:val="22"/>
                <w:szCs w:val="22"/>
              </w:rPr>
              <w:t>PhD</w:t>
            </w:r>
            <w:proofErr w:type="spellEnd"/>
            <w:r w:rsidR="008874B3" w:rsidRPr="00663D2A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22"/>
                <w:szCs w:val="22"/>
                <w:lang w:val="en-US"/>
              </w:rPr>
              <w:t>AFU</w:t>
            </w:r>
            <w:r w:rsidRPr="00932D6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8874B3" w:rsidRPr="00663D2A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№</w:t>
            </w:r>
            <w:proofErr w:type="gramEnd"/>
            <w:r w:rsidR="008874B3" w:rsidRPr="00663D2A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</w:t>
            </w:r>
            <w:r w:rsidRPr="00932D68">
              <w:rPr>
                <w:color w:val="000000"/>
                <w:spacing w:val="2"/>
                <w:sz w:val="22"/>
                <w:szCs w:val="22"/>
              </w:rPr>
              <w:t>0000066</w:t>
            </w:r>
            <w:r w:rsidR="00847ACF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="008874B3" w:rsidRPr="00663D2A">
              <w:rPr>
                <w:color w:val="000000"/>
                <w:sz w:val="22"/>
                <w:szCs w:val="22"/>
              </w:rPr>
              <w:t>20</w:t>
            </w:r>
            <w:r w:rsidRPr="00932D68">
              <w:rPr>
                <w:color w:val="000000"/>
                <w:sz w:val="22"/>
                <w:szCs w:val="22"/>
              </w:rPr>
              <w:t>20</w:t>
            </w:r>
            <w:r w:rsidR="008874B3" w:rsidRPr="00663D2A">
              <w:rPr>
                <w:color w:val="000000"/>
                <w:sz w:val="22"/>
                <w:szCs w:val="22"/>
              </w:rPr>
              <w:t>)</w:t>
            </w:r>
          </w:p>
          <w:p w:rsidR="008874B3" w:rsidRDefault="00932D68" w:rsidP="00B05220">
            <w:pPr>
              <w:rPr>
                <w:color w:val="000000"/>
                <w:sz w:val="22"/>
                <w:szCs w:val="22"/>
              </w:rPr>
            </w:pPr>
            <w:r w:rsidRPr="00932D68">
              <w:rPr>
                <w:color w:val="000000"/>
                <w:sz w:val="22"/>
                <w:szCs w:val="22"/>
              </w:rPr>
              <w:t>3</w:t>
            </w:r>
            <w:r w:rsidR="008874B3" w:rsidRPr="00663D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Абдракова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Федосья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Юрьевна </w:t>
            </w:r>
            <w:r w:rsidR="008874B3" w:rsidRPr="00663D2A">
              <w:rPr>
                <w:color w:val="000000"/>
                <w:sz w:val="22"/>
                <w:szCs w:val="22"/>
              </w:rPr>
              <w:t xml:space="preserve"> –</w:t>
            </w:r>
            <w:proofErr w:type="gramEnd"/>
            <w:r w:rsidR="008874B3" w:rsidRPr="00663D2A">
              <w:rPr>
                <w:color w:val="000000"/>
                <w:sz w:val="22"/>
                <w:szCs w:val="22"/>
              </w:rPr>
              <w:t xml:space="preserve"> </w:t>
            </w:r>
            <w:r w:rsidR="008874B3" w:rsidRPr="00663D2A">
              <w:rPr>
                <w:color w:val="000000"/>
                <w:spacing w:val="2"/>
                <w:sz w:val="22"/>
                <w:szCs w:val="22"/>
              </w:rPr>
              <w:t xml:space="preserve">доктор философии (Диплом </w:t>
            </w:r>
            <w:proofErr w:type="spellStart"/>
            <w:r w:rsidR="008874B3" w:rsidRPr="00663D2A">
              <w:rPr>
                <w:color w:val="000000"/>
                <w:spacing w:val="2"/>
                <w:sz w:val="22"/>
                <w:szCs w:val="22"/>
              </w:rPr>
              <w:t>PhD</w:t>
            </w:r>
            <w:proofErr w:type="spellEnd"/>
            <w:r w:rsidR="008874B3" w:rsidRPr="00663D2A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00024426847</w:t>
            </w:r>
            <w:r w:rsidR="00847ACF">
              <w:rPr>
                <w:color w:val="000000"/>
                <w:spacing w:val="2"/>
                <w:sz w:val="22"/>
                <w:szCs w:val="22"/>
              </w:rPr>
              <w:t xml:space="preserve">, </w:t>
            </w:r>
            <w:r w:rsidR="008874B3" w:rsidRPr="00663D2A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 w:rsidR="008874B3" w:rsidRPr="00663D2A">
              <w:rPr>
                <w:color w:val="000000"/>
                <w:sz w:val="22"/>
                <w:szCs w:val="22"/>
              </w:rPr>
              <w:t>)</w:t>
            </w:r>
          </w:p>
          <w:p w:rsidR="00EF1719" w:rsidRDefault="00EF1719" w:rsidP="00B052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</w:rPr>
              <w:t>Мышырова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Жанат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Кудайбергенкызы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F1719" w:rsidRPr="00847ACF" w:rsidRDefault="00EF1719" w:rsidP="00B05220">
            <w:pPr>
              <w:rPr>
                <w:color w:val="000000"/>
                <w:sz w:val="22"/>
                <w:szCs w:val="22"/>
              </w:rPr>
            </w:pPr>
            <w:r w:rsidRPr="00847ACF">
              <w:rPr>
                <w:color w:val="000000"/>
                <w:sz w:val="22"/>
                <w:szCs w:val="22"/>
              </w:rPr>
              <w:t>(</w:t>
            </w:r>
            <w:r w:rsidR="00847ACF" w:rsidRPr="00847ACF">
              <w:rPr>
                <w:bCs/>
                <w:color w:val="000000"/>
                <w:sz w:val="22"/>
                <w:szCs w:val="22"/>
              </w:rPr>
              <w:t xml:space="preserve">Диплом </w:t>
            </w:r>
            <w:proofErr w:type="spellStart"/>
            <w:r w:rsidR="00847ACF" w:rsidRPr="00847ACF">
              <w:rPr>
                <w:bCs/>
                <w:color w:val="000000"/>
                <w:sz w:val="22"/>
                <w:szCs w:val="22"/>
              </w:rPr>
              <w:t>PhD</w:t>
            </w:r>
            <w:proofErr w:type="spellEnd"/>
            <w:r w:rsidR="00847ACF" w:rsidRPr="00847AC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47ACF" w:rsidRPr="00847ACF">
              <w:rPr>
                <w:bCs/>
                <w:color w:val="000000"/>
                <w:sz w:val="22"/>
                <w:szCs w:val="22"/>
                <w:lang w:val="en-US"/>
              </w:rPr>
              <w:t>IQAA</w:t>
            </w:r>
            <w:r w:rsidR="00847ACF" w:rsidRPr="0015681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47ACF" w:rsidRPr="00847ACF">
              <w:rPr>
                <w:bCs/>
                <w:color w:val="000000"/>
                <w:sz w:val="22"/>
                <w:szCs w:val="22"/>
              </w:rPr>
              <w:t>000</w:t>
            </w:r>
            <w:r w:rsidR="00847ACF" w:rsidRPr="0015681A">
              <w:rPr>
                <w:bCs/>
                <w:color w:val="000000"/>
                <w:sz w:val="22"/>
                <w:szCs w:val="22"/>
              </w:rPr>
              <w:t>16423925</w:t>
            </w:r>
            <w:r w:rsidR="00847ACF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847ACF" w:rsidRPr="0015681A">
              <w:rPr>
                <w:bCs/>
                <w:color w:val="000000"/>
                <w:sz w:val="22"/>
                <w:szCs w:val="22"/>
              </w:rPr>
              <w:t>2025)</w:t>
            </w:r>
            <w:r w:rsidR="00847ACF" w:rsidRPr="00847ACF">
              <w:rPr>
                <w:bCs/>
                <w:color w:val="000000"/>
                <w:sz w:val="22"/>
                <w:szCs w:val="22"/>
              </w:rPr>
              <w:t>.</w:t>
            </w:r>
          </w:p>
          <w:p w:rsidR="008874B3" w:rsidRPr="00663D2A" w:rsidRDefault="008874B3" w:rsidP="00932D68">
            <w:pPr>
              <w:rPr>
                <w:color w:val="000000"/>
                <w:sz w:val="22"/>
                <w:szCs w:val="22"/>
              </w:rPr>
            </w:pP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 xml:space="preserve">Подготовленные под его руководством чемпионы или призеры Всемирных </w:t>
            </w:r>
            <w:r w:rsidRPr="00663D2A">
              <w:rPr>
                <w:sz w:val="22"/>
                <w:szCs w:val="22"/>
              </w:rPr>
              <w:lastRenderedPageBreak/>
              <w:t>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45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874B3" w:rsidRPr="00663D2A" w:rsidTr="00B05220">
        <w:tc>
          <w:tcPr>
            <w:tcW w:w="728" w:type="dxa"/>
            <w:shd w:val="clear" w:color="auto" w:fill="auto"/>
          </w:tcPr>
          <w:p w:rsidR="008874B3" w:rsidRPr="00663D2A" w:rsidRDefault="008874B3" w:rsidP="00B05220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177" w:type="dxa"/>
            <w:shd w:val="clear" w:color="auto" w:fill="auto"/>
          </w:tcPr>
          <w:p w:rsidR="008874B3" w:rsidRPr="00663D2A" w:rsidRDefault="008874B3" w:rsidP="00B05220">
            <w:pPr>
              <w:jc w:val="both"/>
              <w:rPr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4445" w:type="dxa"/>
            <w:shd w:val="clear" w:color="auto" w:fill="auto"/>
          </w:tcPr>
          <w:p w:rsidR="00932D68" w:rsidRPr="00932D68" w:rsidRDefault="00932D68" w:rsidP="00932D68">
            <w:pPr>
              <w:rPr>
                <w:sz w:val="22"/>
                <w:szCs w:val="22"/>
                <w:lang w:val="en-US"/>
              </w:rPr>
            </w:pPr>
            <w:r w:rsidRPr="00932D68">
              <w:rPr>
                <w:b/>
                <w:sz w:val="22"/>
                <w:szCs w:val="22"/>
                <w:lang w:val="en-US"/>
              </w:rPr>
              <w:t xml:space="preserve">Researcher ID: </w:t>
            </w:r>
            <w:hyperlink r:id="rId5" w:history="1">
              <w:r w:rsidRPr="00932D68">
                <w:rPr>
                  <w:rStyle w:val="a5"/>
                  <w:sz w:val="22"/>
                  <w:szCs w:val="22"/>
                  <w:lang w:val="en-US"/>
                </w:rPr>
                <w:t>https://www.researchgate.net/profile/Marat-Tulepov</w:t>
              </w:r>
            </w:hyperlink>
          </w:p>
          <w:p w:rsidR="00932D68" w:rsidRPr="00932D68" w:rsidRDefault="00932D68" w:rsidP="00932D68">
            <w:pPr>
              <w:rPr>
                <w:sz w:val="22"/>
                <w:szCs w:val="22"/>
                <w:lang w:val="en-US"/>
              </w:rPr>
            </w:pPr>
            <w:r w:rsidRPr="00932D68">
              <w:rPr>
                <w:b/>
                <w:sz w:val="22"/>
                <w:szCs w:val="22"/>
                <w:lang w:val="en-US"/>
              </w:rPr>
              <w:t>ORCID:</w:t>
            </w:r>
            <w:r w:rsidRPr="00932D68">
              <w:rPr>
                <w:sz w:val="22"/>
                <w:szCs w:val="22"/>
                <w:lang w:val="en-US"/>
              </w:rPr>
              <w:t xml:space="preserve"> https://orcid.org/0000-0002-6449-9571</w:t>
            </w:r>
          </w:p>
          <w:p w:rsidR="00932D68" w:rsidRPr="00932D68" w:rsidRDefault="00932D68" w:rsidP="00932D68">
            <w:pPr>
              <w:rPr>
                <w:b/>
                <w:sz w:val="22"/>
                <w:szCs w:val="22"/>
                <w:lang w:val="en-US"/>
              </w:rPr>
            </w:pPr>
            <w:r w:rsidRPr="00932D68">
              <w:rPr>
                <w:b/>
                <w:sz w:val="22"/>
                <w:szCs w:val="22"/>
                <w:lang w:val="en-US"/>
              </w:rPr>
              <w:t>Scopus Author</w:t>
            </w:r>
          </w:p>
          <w:p w:rsidR="002E6DD0" w:rsidRDefault="00932D68" w:rsidP="00932D68">
            <w:pPr>
              <w:rPr>
                <w:sz w:val="22"/>
                <w:szCs w:val="22"/>
                <w:lang w:val="kk-KZ"/>
              </w:rPr>
            </w:pPr>
            <w:r w:rsidRPr="00932D68">
              <w:rPr>
                <w:b/>
                <w:sz w:val="22"/>
                <w:szCs w:val="22"/>
                <w:lang w:val="en-US"/>
              </w:rPr>
              <w:t>ID</w:t>
            </w:r>
            <w:r w:rsidRPr="00AE7DB2">
              <w:rPr>
                <w:sz w:val="22"/>
                <w:szCs w:val="22"/>
              </w:rPr>
              <w:t xml:space="preserve">: </w:t>
            </w:r>
            <w:r w:rsidRPr="00932D68">
              <w:rPr>
                <w:sz w:val="22"/>
                <w:szCs w:val="22"/>
                <w:lang w:val="kk-KZ"/>
              </w:rPr>
              <w:t>55542072200</w:t>
            </w:r>
          </w:p>
          <w:p w:rsidR="008874B3" w:rsidRPr="00663D2A" w:rsidRDefault="008874B3" w:rsidP="00B05220">
            <w:pPr>
              <w:rPr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 xml:space="preserve">Индекс Хирша по базе WОS – </w:t>
            </w:r>
            <w:r w:rsidR="002E6DD0">
              <w:rPr>
                <w:bCs/>
                <w:sz w:val="22"/>
                <w:szCs w:val="22"/>
                <w:lang w:val="kk-KZ"/>
              </w:rPr>
              <w:t>5</w:t>
            </w:r>
            <w:r w:rsidRPr="00663D2A">
              <w:rPr>
                <w:bCs/>
                <w:sz w:val="22"/>
                <w:szCs w:val="22"/>
                <w:lang w:val="kk-KZ"/>
              </w:rPr>
              <w:t>.</w:t>
            </w:r>
          </w:p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 xml:space="preserve">Индекс Хирша по базе Scopus – </w:t>
            </w:r>
            <w:r w:rsidR="002E6DD0">
              <w:rPr>
                <w:bCs/>
                <w:sz w:val="22"/>
                <w:szCs w:val="22"/>
                <w:lang w:val="kk-KZ"/>
              </w:rPr>
              <w:t>13</w:t>
            </w:r>
            <w:r w:rsidRPr="00663D2A">
              <w:rPr>
                <w:bCs/>
                <w:sz w:val="22"/>
                <w:szCs w:val="22"/>
                <w:lang w:val="kk-KZ"/>
              </w:rPr>
              <w:t>.</w:t>
            </w:r>
          </w:p>
          <w:p w:rsidR="008874B3" w:rsidRPr="00663D2A" w:rsidRDefault="008874B3" w:rsidP="00B05220">
            <w:pPr>
              <w:textAlignment w:val="baseline"/>
              <w:rPr>
                <w:spacing w:val="2"/>
                <w:sz w:val="22"/>
                <w:szCs w:val="22"/>
              </w:rPr>
            </w:pPr>
            <w:r w:rsidRPr="00663D2A">
              <w:rPr>
                <w:spacing w:val="2"/>
                <w:sz w:val="22"/>
                <w:szCs w:val="22"/>
              </w:rPr>
              <w:t xml:space="preserve">Патентов на полезную модель: Республиканских – </w:t>
            </w:r>
            <w:r w:rsidR="002E6DD0">
              <w:rPr>
                <w:spacing w:val="2"/>
                <w:sz w:val="22"/>
                <w:szCs w:val="22"/>
              </w:rPr>
              <w:t>1</w:t>
            </w:r>
            <w:r w:rsidRPr="00663D2A">
              <w:rPr>
                <w:spacing w:val="2"/>
                <w:sz w:val="22"/>
                <w:szCs w:val="22"/>
              </w:rPr>
              <w:t>,</w:t>
            </w:r>
          </w:p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>Награды:</w:t>
            </w:r>
          </w:p>
          <w:p w:rsidR="008874B3" w:rsidRPr="00663D2A" w:rsidRDefault="008874B3" w:rsidP="00B0522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>1.Обладатель Государственного гранта и нагрудного знака МОН РК «Лучший преподаватель вуза» (200</w:t>
            </w:r>
            <w:r w:rsidR="002E6DD0">
              <w:rPr>
                <w:bCs/>
                <w:sz w:val="22"/>
                <w:szCs w:val="22"/>
                <w:lang w:val="kk-KZ"/>
              </w:rPr>
              <w:t>18</w:t>
            </w:r>
            <w:r w:rsidRPr="00663D2A">
              <w:rPr>
                <w:bCs/>
                <w:sz w:val="22"/>
                <w:szCs w:val="22"/>
                <w:lang w:val="kk-KZ"/>
              </w:rPr>
              <w:t>).</w:t>
            </w:r>
          </w:p>
          <w:p w:rsidR="008874B3" w:rsidRPr="00AE7DB2" w:rsidRDefault="008874B3" w:rsidP="00B05220">
            <w:pPr>
              <w:jc w:val="both"/>
              <w:rPr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 xml:space="preserve">2. </w:t>
            </w:r>
            <w:r w:rsidRPr="00AE7DB2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E6DD0" w:rsidRPr="00AE7DB2">
              <w:rPr>
                <w:sz w:val="22"/>
                <w:szCs w:val="22"/>
                <w:lang w:val="kk-KZ"/>
              </w:rPr>
              <w:t>«</w:t>
            </w:r>
            <w:r w:rsidR="002E6DD0" w:rsidRPr="002E6DD0">
              <w:rPr>
                <w:sz w:val="22"/>
                <w:szCs w:val="22"/>
                <w:lang w:val="kk-KZ"/>
              </w:rPr>
              <w:t>Әл-Фараби атындағы ҚазҰҮ - 80 жыл</w:t>
            </w:r>
            <w:r w:rsidR="002E6DD0" w:rsidRPr="00AE7DB2">
              <w:rPr>
                <w:sz w:val="22"/>
                <w:szCs w:val="22"/>
                <w:lang w:val="kk-KZ"/>
              </w:rPr>
              <w:t xml:space="preserve"> </w:t>
            </w:r>
            <w:r w:rsidRPr="00AE7DB2">
              <w:rPr>
                <w:sz w:val="22"/>
                <w:szCs w:val="22"/>
                <w:lang w:val="kk-KZ"/>
              </w:rPr>
              <w:t>(201</w:t>
            </w:r>
            <w:r w:rsidR="002E6DD0" w:rsidRPr="00AE7DB2">
              <w:rPr>
                <w:sz w:val="22"/>
                <w:szCs w:val="22"/>
                <w:lang w:val="kk-KZ"/>
              </w:rPr>
              <w:t>4</w:t>
            </w:r>
            <w:r w:rsidRPr="00AE7DB2">
              <w:rPr>
                <w:sz w:val="22"/>
                <w:szCs w:val="22"/>
                <w:lang w:val="kk-KZ"/>
              </w:rPr>
              <w:t>).</w:t>
            </w:r>
          </w:p>
          <w:p w:rsidR="002E6DD0" w:rsidRDefault="002E6DD0" w:rsidP="00B05220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2E6DD0">
              <w:rPr>
                <w:color w:val="000000"/>
                <w:sz w:val="22"/>
                <w:szCs w:val="22"/>
              </w:rPr>
              <w:t xml:space="preserve"> 2023 г. награжден медалью «</w:t>
            </w:r>
            <w:r>
              <w:rPr>
                <w:color w:val="000000"/>
                <w:sz w:val="22"/>
                <w:szCs w:val="22"/>
                <w:lang w:val="kk-KZ"/>
              </w:rPr>
              <w:t>Ерен еңбегі үшін»</w:t>
            </w:r>
          </w:p>
          <w:p w:rsidR="008874B3" w:rsidRPr="00663D2A" w:rsidRDefault="002E6DD0" w:rsidP="002E6DD0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4. </w:t>
            </w:r>
            <w:r w:rsidRPr="002E6DD0">
              <w:rPr>
                <w:color w:val="000000"/>
                <w:sz w:val="22"/>
                <w:szCs w:val="22"/>
                <w:lang w:val="kk-KZ"/>
              </w:rPr>
              <w:t>2023 г. МОН РК  отмечен «Құрмет грамотасы»</w:t>
            </w:r>
          </w:p>
        </w:tc>
      </w:tr>
    </w:tbl>
    <w:p w:rsidR="008874B3" w:rsidRPr="00663D2A" w:rsidRDefault="008874B3" w:rsidP="008874B3">
      <w:pPr>
        <w:ind w:left="284" w:firstLine="284"/>
        <w:jc w:val="both"/>
        <w:rPr>
          <w:sz w:val="22"/>
          <w:szCs w:val="22"/>
        </w:rPr>
      </w:pPr>
    </w:p>
    <w:p w:rsidR="008874B3" w:rsidRPr="00663D2A" w:rsidRDefault="008874B3" w:rsidP="008874B3">
      <w:pPr>
        <w:shd w:val="clear" w:color="auto" w:fill="FFFFFF"/>
        <w:ind w:right="-6"/>
        <w:jc w:val="both"/>
        <w:rPr>
          <w:sz w:val="22"/>
          <w:szCs w:val="22"/>
        </w:rPr>
      </w:pPr>
    </w:p>
    <w:p w:rsidR="002E6DD0" w:rsidRDefault="002E6DD0" w:rsidP="008874B3">
      <w:pPr>
        <w:shd w:val="clear" w:color="auto" w:fill="FFFFFF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Декан факультета химии и химической технологии</w:t>
      </w:r>
    </w:p>
    <w:p w:rsidR="008874B3" w:rsidRPr="00663D2A" w:rsidRDefault="008874B3" w:rsidP="008874B3">
      <w:pPr>
        <w:shd w:val="clear" w:color="auto" w:fill="FFFFFF"/>
        <w:ind w:right="-6"/>
        <w:jc w:val="both"/>
        <w:rPr>
          <w:sz w:val="22"/>
          <w:szCs w:val="22"/>
        </w:rPr>
      </w:pPr>
      <w:proofErr w:type="spellStart"/>
      <w:r w:rsidRPr="00663D2A">
        <w:rPr>
          <w:sz w:val="22"/>
          <w:szCs w:val="22"/>
        </w:rPr>
        <w:t>ассоц</w:t>
      </w:r>
      <w:proofErr w:type="spellEnd"/>
      <w:r w:rsidRPr="00663D2A">
        <w:rPr>
          <w:sz w:val="22"/>
          <w:szCs w:val="22"/>
        </w:rPr>
        <w:t xml:space="preserve">. проф.                     </w:t>
      </w:r>
      <w:r w:rsidR="002E6DD0">
        <w:rPr>
          <w:sz w:val="22"/>
          <w:szCs w:val="22"/>
        </w:rPr>
        <w:t xml:space="preserve">                                                           </w:t>
      </w:r>
      <w:r w:rsidRPr="00663D2A">
        <w:rPr>
          <w:sz w:val="22"/>
          <w:szCs w:val="22"/>
        </w:rPr>
        <w:t xml:space="preserve">_____________ </w:t>
      </w:r>
      <w:proofErr w:type="spellStart"/>
      <w:r w:rsidR="002E6DD0">
        <w:rPr>
          <w:sz w:val="22"/>
          <w:szCs w:val="22"/>
        </w:rPr>
        <w:t>Галеева</w:t>
      </w:r>
      <w:proofErr w:type="spellEnd"/>
      <w:r w:rsidR="002E6DD0">
        <w:rPr>
          <w:sz w:val="22"/>
          <w:szCs w:val="22"/>
        </w:rPr>
        <w:t xml:space="preserve"> А.К.</w:t>
      </w:r>
    </w:p>
    <w:p w:rsidR="007510B3" w:rsidRDefault="007510B3"/>
    <w:p w:rsidR="00FC17C6" w:rsidRDefault="00FC17C6"/>
    <w:sectPr w:rsidR="00FC17C6" w:rsidSect="001422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5362"/>
    <w:multiLevelType w:val="hybridMultilevel"/>
    <w:tmpl w:val="DFA8ADCC"/>
    <w:lvl w:ilvl="0" w:tplc="E560189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B3"/>
    <w:rsid w:val="00043011"/>
    <w:rsid w:val="000C7D48"/>
    <w:rsid w:val="000F0A74"/>
    <w:rsid w:val="0015681A"/>
    <w:rsid w:val="001716E7"/>
    <w:rsid w:val="002B2AD6"/>
    <w:rsid w:val="002E6DD0"/>
    <w:rsid w:val="00386C3C"/>
    <w:rsid w:val="005014B5"/>
    <w:rsid w:val="00707643"/>
    <w:rsid w:val="007510B3"/>
    <w:rsid w:val="0076097A"/>
    <w:rsid w:val="00847ACF"/>
    <w:rsid w:val="008874B3"/>
    <w:rsid w:val="00932D68"/>
    <w:rsid w:val="00AE5A5A"/>
    <w:rsid w:val="00AE7DB2"/>
    <w:rsid w:val="00B33D1E"/>
    <w:rsid w:val="00C565FC"/>
    <w:rsid w:val="00CD0C6B"/>
    <w:rsid w:val="00EF1719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7265-3E60-48F6-BC2A-828506B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74B3"/>
    <w:pPr>
      <w:keepNext/>
      <w:jc w:val="both"/>
      <w:outlineLvl w:val="1"/>
    </w:pPr>
    <w:rPr>
      <w:b/>
      <w:sz w:val="28"/>
      <w:szCs w:val="20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4B3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3">
    <w:name w:val="List Paragraph"/>
    <w:aliases w:val="маркированный,Heading1,Colorful List - Accent 11,Bullet List,FooterText,numbered,List Paragraph,Абзац с отступом,Список 1,References,Akapit z listą BS,List_Paragraph,Multilevel para_II,Bullet1,Main numbered paragraph,NumberedParas,Bullets"/>
    <w:basedOn w:val="a"/>
    <w:link w:val="a4"/>
    <w:uiPriority w:val="34"/>
    <w:qFormat/>
    <w:rsid w:val="008874B3"/>
    <w:pPr>
      <w:ind w:left="720"/>
      <w:contextualSpacing/>
    </w:pPr>
  </w:style>
  <w:style w:type="character" w:styleId="a5">
    <w:name w:val="Hyperlink"/>
    <w:uiPriority w:val="99"/>
    <w:unhideWhenUsed/>
    <w:rsid w:val="008874B3"/>
    <w:rPr>
      <w:color w:val="0000FF"/>
      <w:u w:val="single"/>
    </w:rPr>
  </w:style>
  <w:style w:type="character" w:customStyle="1" w:styleId="a4">
    <w:name w:val="Абзац списка Знак"/>
    <w:aliases w:val="маркированный Знак,Heading1 Знак,Colorful List - Accent 11 Знак,Bullet List Знак,FooterText Знак,numbered Знак,List Paragraph Знак,Абзац с отступом Знак,Список 1 Знак,References Знак,Akapit z listą BS Знак,List_Paragraph Знак"/>
    <w:link w:val="a3"/>
    <w:uiPriority w:val="34"/>
    <w:qFormat/>
    <w:locked/>
    <w:rsid w:val="0088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17C6"/>
    <w:pPr>
      <w:spacing w:before="100" w:beforeAutospacing="1" w:after="100" w:afterAutospacing="1"/>
    </w:pPr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86C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Marat-Tulep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Тулепов Марат</dc:creator>
  <cp:keywords/>
  <dc:description/>
  <cp:lastModifiedBy>Тулепов Марат</cp:lastModifiedBy>
  <cp:revision>10</cp:revision>
  <cp:lastPrinted>2025-04-07T11:44:00Z</cp:lastPrinted>
  <dcterms:created xsi:type="dcterms:W3CDTF">2025-03-18T11:18:00Z</dcterms:created>
  <dcterms:modified xsi:type="dcterms:W3CDTF">2025-04-07T11:49:00Z</dcterms:modified>
</cp:coreProperties>
</file>